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9B42" w14:textId="77777777" w:rsidR="00336267" w:rsidRPr="00620951" w:rsidRDefault="00336267" w:rsidP="00A4663E">
      <w:pPr>
        <w:pStyle w:val="a8"/>
        <w:spacing w:line="360" w:lineRule="auto"/>
        <w:jc w:val="center"/>
        <w:rPr>
          <w:rFonts w:ascii="Times New Roman" w:hAnsi="Times New Roman" w:cs="Times New Roman"/>
          <w:b/>
        </w:rPr>
      </w:pPr>
      <w:r w:rsidRPr="00620951">
        <w:rPr>
          <w:rFonts w:ascii="Times New Roman" w:hAnsi="Times New Roman" w:cs="Times New Roman"/>
          <w:b/>
          <w:i/>
          <w:noProof/>
          <w:lang w:eastAsia="ru-RU"/>
        </w:rPr>
        <w:drawing>
          <wp:anchor distT="0" distB="0" distL="114300" distR="114300" simplePos="0" relativeHeight="251659264" behindDoc="0" locked="0" layoutInCell="1" allowOverlap="1" wp14:anchorId="6AF43CE9" wp14:editId="36D1B43A">
            <wp:simplePos x="0" y="0"/>
            <wp:positionH relativeFrom="column">
              <wp:posOffset>2491740</wp:posOffset>
            </wp:positionH>
            <wp:positionV relativeFrom="paragraph">
              <wp:posOffset>-338455</wp:posOffset>
            </wp:positionV>
            <wp:extent cx="813435" cy="1104900"/>
            <wp:effectExtent l="0" t="0" r="5715" b="0"/>
            <wp:wrapTopAndBottom/>
            <wp:docPr id="5" name="Рисунок 5" descr="D:\РРЦ стиль\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РЦ стиль\1-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3435" cy="1104900"/>
                    </a:xfrm>
                    <a:prstGeom prst="rect">
                      <a:avLst/>
                    </a:prstGeom>
                    <a:noFill/>
                    <a:ln>
                      <a:noFill/>
                    </a:ln>
                  </pic:spPr>
                </pic:pic>
              </a:graphicData>
            </a:graphic>
          </wp:anchor>
        </w:drawing>
      </w:r>
      <w:r>
        <w:rPr>
          <w:rFonts w:ascii="Times New Roman" w:hAnsi="Times New Roman" w:cs="Times New Roman"/>
          <w:b/>
        </w:rPr>
        <w:t>МИНИСТЕРСТВО</w:t>
      </w:r>
      <w:r w:rsidRPr="00620951">
        <w:rPr>
          <w:rFonts w:ascii="Times New Roman" w:hAnsi="Times New Roman" w:cs="Times New Roman"/>
          <w:b/>
        </w:rPr>
        <w:t xml:space="preserve"> КУЛЬТУРЫ СВЕРДЛОВСКОЙ ОБЛАСТИ</w:t>
      </w:r>
    </w:p>
    <w:p w14:paraId="20737B23" w14:textId="1DEBBF47" w:rsidR="00A4663E" w:rsidRDefault="00336267" w:rsidP="00A4663E">
      <w:pPr>
        <w:spacing w:after="0" w:line="276" w:lineRule="auto"/>
        <w:jc w:val="center"/>
        <w:rPr>
          <w:rFonts w:ascii="Times New Roman" w:hAnsi="Times New Roman" w:cs="Times New Roman"/>
          <w:sz w:val="20"/>
          <w:szCs w:val="20"/>
        </w:rPr>
      </w:pPr>
      <w:r w:rsidRPr="00336267">
        <w:rPr>
          <w:rFonts w:ascii="Times New Roman" w:hAnsi="Times New Roman" w:cs="Times New Roman"/>
          <w:sz w:val="20"/>
          <w:szCs w:val="20"/>
        </w:rPr>
        <w:t>ГОСУДАРСТВЕННОЕ АВТОНОМНОЕ УЧРЕЖДЕНИЕ КУЛЬТУРЫ СВЕРДЛОВСКОЙ ОБЛАСТ</w:t>
      </w:r>
      <w:r w:rsidR="00A4663E">
        <w:rPr>
          <w:rFonts w:ascii="Times New Roman" w:hAnsi="Times New Roman" w:cs="Times New Roman"/>
          <w:sz w:val="20"/>
          <w:szCs w:val="20"/>
        </w:rPr>
        <w:t xml:space="preserve">И </w:t>
      </w:r>
      <w:r w:rsidRPr="00620951">
        <w:rPr>
          <w:rFonts w:ascii="Times New Roman" w:hAnsi="Times New Roman" w:cs="Times New Roman"/>
          <w:sz w:val="20"/>
          <w:szCs w:val="20"/>
        </w:rPr>
        <w:t>«РЕГИОНАЛЬНЫЙ РЕСУРСНЫЙ ЦЕНТР</w:t>
      </w:r>
      <w:r w:rsidR="00A4663E">
        <w:rPr>
          <w:rFonts w:ascii="Times New Roman" w:hAnsi="Times New Roman" w:cs="Times New Roman"/>
          <w:sz w:val="20"/>
          <w:szCs w:val="20"/>
        </w:rPr>
        <w:t xml:space="preserve"> </w:t>
      </w:r>
    </w:p>
    <w:p w14:paraId="16153A4B" w14:textId="0395AF51" w:rsidR="00336267" w:rsidRPr="00620951" w:rsidRDefault="00336267" w:rsidP="00A4663E">
      <w:pPr>
        <w:spacing w:after="0" w:line="276" w:lineRule="auto"/>
        <w:jc w:val="center"/>
        <w:rPr>
          <w:rFonts w:ascii="Times New Roman" w:hAnsi="Times New Roman" w:cs="Times New Roman"/>
          <w:sz w:val="20"/>
          <w:szCs w:val="20"/>
        </w:rPr>
      </w:pPr>
      <w:r w:rsidRPr="00620951">
        <w:rPr>
          <w:rFonts w:ascii="Times New Roman" w:hAnsi="Times New Roman" w:cs="Times New Roman"/>
          <w:sz w:val="20"/>
          <w:szCs w:val="20"/>
        </w:rPr>
        <w:t>В СФЕРЕ КУЛЬТУРЫ И ХУДОЖЕСТВЕННОГО ОБРАЗОВАНИЯ»</w:t>
      </w:r>
    </w:p>
    <w:p w14:paraId="4769FBE8" w14:textId="77777777" w:rsidR="00336267" w:rsidRPr="00620951" w:rsidRDefault="00336267" w:rsidP="00336267">
      <w:pPr>
        <w:pStyle w:val="a8"/>
        <w:jc w:val="center"/>
        <w:rPr>
          <w:rFonts w:ascii="Times New Roman" w:hAnsi="Times New Roman" w:cs="Times New Roman"/>
          <w:sz w:val="20"/>
          <w:szCs w:val="20"/>
        </w:rPr>
      </w:pPr>
    </w:p>
    <w:p w14:paraId="47F1BC26" w14:textId="77777777" w:rsidR="00336267" w:rsidRPr="00620951" w:rsidRDefault="00336267" w:rsidP="00336267">
      <w:pPr>
        <w:pStyle w:val="a8"/>
        <w:jc w:val="center"/>
        <w:rPr>
          <w:rFonts w:ascii="Times New Roman" w:hAnsi="Times New Roman" w:cs="Times New Roman"/>
          <w:sz w:val="16"/>
          <w:szCs w:val="16"/>
        </w:rPr>
      </w:pPr>
      <w:r>
        <w:rPr>
          <w:rFonts w:ascii="Times New Roman" w:hAnsi="Times New Roman" w:cs="Times New Roman"/>
          <w:sz w:val="16"/>
          <w:szCs w:val="16"/>
        </w:rPr>
        <w:t>62001</w:t>
      </w:r>
      <w:r w:rsidRPr="00620951">
        <w:rPr>
          <w:rFonts w:ascii="Times New Roman" w:hAnsi="Times New Roman" w:cs="Times New Roman"/>
          <w:sz w:val="16"/>
          <w:szCs w:val="16"/>
        </w:rPr>
        <w:t>4, г.</w:t>
      </w:r>
      <w:r>
        <w:rPr>
          <w:rFonts w:ascii="Times New Roman" w:hAnsi="Times New Roman" w:cs="Times New Roman"/>
          <w:sz w:val="16"/>
          <w:szCs w:val="16"/>
        </w:rPr>
        <w:t xml:space="preserve"> Екатеринбург, ул. </w:t>
      </w:r>
      <w:r w:rsidRPr="000C76E6">
        <w:rPr>
          <w:rFonts w:ascii="Times New Roman" w:hAnsi="Times New Roman" w:cs="Times New Roman"/>
          <w:sz w:val="16"/>
          <w:szCs w:val="16"/>
        </w:rPr>
        <w:t xml:space="preserve">8 </w:t>
      </w:r>
      <w:r>
        <w:rPr>
          <w:rFonts w:ascii="Times New Roman" w:hAnsi="Times New Roman" w:cs="Times New Roman"/>
          <w:sz w:val="16"/>
          <w:szCs w:val="16"/>
        </w:rPr>
        <w:t>Марта, 24</w:t>
      </w:r>
      <w:r w:rsidRPr="00620951">
        <w:rPr>
          <w:rFonts w:ascii="Times New Roman" w:hAnsi="Times New Roman" w:cs="Times New Roman"/>
          <w:sz w:val="16"/>
          <w:szCs w:val="16"/>
        </w:rPr>
        <w:t xml:space="preserve">          </w:t>
      </w:r>
      <w:r w:rsidRPr="006F6E63">
        <w:rPr>
          <w:rFonts w:ascii="Times New Roman" w:hAnsi="Times New Roman" w:cs="Times New Roman"/>
          <w:sz w:val="16"/>
          <w:szCs w:val="16"/>
        </w:rPr>
        <w:t xml:space="preserve">тел. 8 (343) 372-79-70, факс 8 (343) 372-79-66, </w:t>
      </w:r>
      <w:proofErr w:type="spellStart"/>
      <w:r w:rsidRPr="006F6E63">
        <w:rPr>
          <w:rFonts w:ascii="Times New Roman" w:hAnsi="Times New Roman" w:cs="Times New Roman"/>
          <w:sz w:val="16"/>
          <w:szCs w:val="16"/>
        </w:rPr>
        <w:t>e-mail</w:t>
      </w:r>
      <w:proofErr w:type="spellEnd"/>
      <w:r w:rsidRPr="006F6E63">
        <w:rPr>
          <w:rFonts w:ascii="Times New Roman" w:hAnsi="Times New Roman" w:cs="Times New Roman"/>
          <w:sz w:val="16"/>
          <w:szCs w:val="16"/>
        </w:rPr>
        <w:t>: rrc@egov66.ru</w:t>
      </w:r>
    </w:p>
    <w:p w14:paraId="1FCBDD44" w14:textId="77777777" w:rsidR="00336267" w:rsidRPr="00620951" w:rsidRDefault="00336267" w:rsidP="00336267">
      <w:pPr>
        <w:rPr>
          <w:rFonts w:ascii="Sylfaen" w:hAnsi="Sylfaen"/>
        </w:rPr>
      </w:pPr>
    </w:p>
    <w:p w14:paraId="477E59EC" w14:textId="77777777" w:rsidR="00336267" w:rsidRDefault="00336267" w:rsidP="00C216CA">
      <w:pPr>
        <w:spacing w:after="0" w:line="240" w:lineRule="auto"/>
        <w:jc w:val="center"/>
        <w:rPr>
          <w:rFonts w:ascii="Times New Roman" w:hAnsi="Times New Roman" w:cs="Times New Roman"/>
          <w:bCs/>
          <w:spacing w:val="20"/>
          <w:sz w:val="28"/>
          <w:szCs w:val="28"/>
        </w:rPr>
      </w:pPr>
    </w:p>
    <w:p w14:paraId="5995F3F9" w14:textId="77777777" w:rsidR="004C5C65" w:rsidRPr="004C5C65" w:rsidRDefault="004C5C65" w:rsidP="004C5C65">
      <w:pPr>
        <w:spacing w:after="0" w:line="240" w:lineRule="auto"/>
        <w:jc w:val="center"/>
        <w:rPr>
          <w:rFonts w:ascii="Times New Roman" w:hAnsi="Times New Roman" w:cs="Times New Roman"/>
          <w:bCs/>
          <w:spacing w:val="20"/>
          <w:sz w:val="28"/>
          <w:szCs w:val="28"/>
        </w:rPr>
      </w:pPr>
      <w:r w:rsidRPr="004C5C65">
        <w:rPr>
          <w:rFonts w:ascii="Times New Roman" w:hAnsi="Times New Roman" w:cs="Times New Roman"/>
          <w:bCs/>
          <w:spacing w:val="20"/>
          <w:sz w:val="28"/>
          <w:szCs w:val="28"/>
        </w:rPr>
        <w:t>Примерный локальный нормативный акт ДШИ</w:t>
      </w:r>
    </w:p>
    <w:p w14:paraId="68BD7185" w14:textId="77777777" w:rsidR="004C5C65" w:rsidRPr="004C5C65" w:rsidRDefault="004C5C65" w:rsidP="004C5C65">
      <w:pPr>
        <w:spacing w:after="0" w:line="240" w:lineRule="auto"/>
        <w:jc w:val="right"/>
        <w:rPr>
          <w:rFonts w:ascii="Times New Roman" w:hAnsi="Times New Roman" w:cs="Times New Roman"/>
          <w:bCs/>
          <w:i/>
          <w:iCs/>
          <w:sz w:val="28"/>
          <w:szCs w:val="28"/>
        </w:rPr>
      </w:pPr>
    </w:p>
    <w:p w14:paraId="46B8E1E5" w14:textId="77777777" w:rsidR="004C5C65" w:rsidRPr="004C5C65" w:rsidRDefault="004C5C65" w:rsidP="004C5C65">
      <w:pPr>
        <w:spacing w:after="0" w:line="240" w:lineRule="auto"/>
        <w:jc w:val="right"/>
        <w:rPr>
          <w:rFonts w:ascii="Times New Roman" w:hAnsi="Times New Roman" w:cs="Times New Roman"/>
          <w:bCs/>
          <w:i/>
          <w:iCs/>
          <w:sz w:val="28"/>
          <w:szCs w:val="28"/>
        </w:rPr>
      </w:pPr>
      <w:r w:rsidRPr="004C5C65">
        <w:rPr>
          <w:rFonts w:ascii="Times New Roman" w:hAnsi="Times New Roman" w:cs="Times New Roman"/>
          <w:bCs/>
          <w:i/>
          <w:iCs/>
          <w:sz w:val="28"/>
          <w:szCs w:val="28"/>
        </w:rPr>
        <w:t xml:space="preserve">подготовлен </w:t>
      </w:r>
      <w:proofErr w:type="spellStart"/>
      <w:r w:rsidRPr="004C5C65">
        <w:rPr>
          <w:rFonts w:ascii="Times New Roman" w:hAnsi="Times New Roman" w:cs="Times New Roman"/>
          <w:bCs/>
          <w:i/>
          <w:iCs/>
          <w:sz w:val="28"/>
          <w:szCs w:val="28"/>
        </w:rPr>
        <w:t>И.Е.Домогацкой</w:t>
      </w:r>
      <w:proofErr w:type="spellEnd"/>
      <w:r w:rsidRPr="004C5C65">
        <w:rPr>
          <w:rFonts w:ascii="Times New Roman" w:hAnsi="Times New Roman" w:cs="Times New Roman"/>
          <w:bCs/>
          <w:i/>
          <w:iCs/>
          <w:sz w:val="28"/>
          <w:szCs w:val="28"/>
        </w:rPr>
        <w:t>, экспертом</w:t>
      </w:r>
    </w:p>
    <w:p w14:paraId="3DBEDB38" w14:textId="1EB2A935" w:rsidR="004C5C65" w:rsidRPr="004C5C65" w:rsidRDefault="004C5C65" w:rsidP="004C5C65">
      <w:pPr>
        <w:spacing w:after="0" w:line="240" w:lineRule="auto"/>
        <w:jc w:val="right"/>
        <w:rPr>
          <w:rFonts w:ascii="Times New Roman" w:hAnsi="Times New Roman" w:cs="Times New Roman"/>
          <w:bCs/>
          <w:i/>
          <w:iCs/>
          <w:sz w:val="28"/>
          <w:szCs w:val="28"/>
        </w:rPr>
      </w:pPr>
      <w:r>
        <w:rPr>
          <w:rFonts w:ascii="Times New Roman" w:hAnsi="Times New Roman" w:cs="Times New Roman"/>
          <w:bCs/>
          <w:i/>
          <w:iCs/>
          <w:sz w:val="28"/>
          <w:szCs w:val="28"/>
          <w:lang w:val="en-US"/>
        </w:rPr>
        <w:t>u</w:t>
      </w:r>
      <w:r w:rsidRPr="004C5C65">
        <w:rPr>
          <w:rFonts w:ascii="Times New Roman" w:hAnsi="Times New Roman" w:cs="Times New Roman"/>
          <w:bCs/>
          <w:i/>
          <w:iCs/>
          <w:sz w:val="28"/>
          <w:szCs w:val="28"/>
        </w:rPr>
        <w:t>осударственного автономного учреждения культуры</w:t>
      </w:r>
    </w:p>
    <w:p w14:paraId="5DECC2B1" w14:textId="77777777" w:rsidR="004C5C65" w:rsidRPr="004C5C65" w:rsidRDefault="004C5C65" w:rsidP="004C5C65">
      <w:pPr>
        <w:spacing w:after="0" w:line="240" w:lineRule="auto"/>
        <w:jc w:val="right"/>
        <w:rPr>
          <w:rFonts w:ascii="Times New Roman" w:hAnsi="Times New Roman" w:cs="Times New Roman"/>
          <w:bCs/>
          <w:i/>
          <w:iCs/>
          <w:sz w:val="28"/>
          <w:szCs w:val="28"/>
        </w:rPr>
      </w:pPr>
      <w:r w:rsidRPr="004C5C65">
        <w:rPr>
          <w:rFonts w:ascii="Times New Roman" w:hAnsi="Times New Roman" w:cs="Times New Roman"/>
          <w:bCs/>
          <w:i/>
          <w:iCs/>
          <w:sz w:val="28"/>
          <w:szCs w:val="28"/>
        </w:rPr>
        <w:t>Свердловской области «Региональный ресурсный центр</w:t>
      </w:r>
    </w:p>
    <w:p w14:paraId="5EF5E7DA" w14:textId="77777777" w:rsidR="004C5C65" w:rsidRPr="004C5C65" w:rsidRDefault="004C5C65" w:rsidP="004C5C65">
      <w:pPr>
        <w:spacing w:after="0" w:line="240" w:lineRule="auto"/>
        <w:jc w:val="right"/>
        <w:rPr>
          <w:rFonts w:ascii="Times New Roman" w:hAnsi="Times New Roman" w:cs="Times New Roman"/>
          <w:bCs/>
          <w:i/>
          <w:iCs/>
          <w:sz w:val="28"/>
          <w:szCs w:val="28"/>
        </w:rPr>
      </w:pPr>
      <w:r w:rsidRPr="004C5C65">
        <w:rPr>
          <w:rFonts w:ascii="Times New Roman" w:hAnsi="Times New Roman" w:cs="Times New Roman"/>
          <w:bCs/>
          <w:i/>
          <w:iCs/>
          <w:sz w:val="28"/>
          <w:szCs w:val="28"/>
        </w:rPr>
        <w:t>в сфере культуры и художественного образования»</w:t>
      </w:r>
    </w:p>
    <w:p w14:paraId="1ACC7116" w14:textId="77777777" w:rsidR="004C5C65" w:rsidRPr="004C5C65" w:rsidRDefault="004C5C65" w:rsidP="004C5C65">
      <w:pPr>
        <w:spacing w:after="0" w:line="240" w:lineRule="auto"/>
        <w:jc w:val="center"/>
        <w:rPr>
          <w:rFonts w:ascii="Times New Roman" w:hAnsi="Times New Roman" w:cs="Times New Roman"/>
          <w:b/>
          <w:sz w:val="28"/>
          <w:szCs w:val="28"/>
        </w:rPr>
      </w:pPr>
    </w:p>
    <w:p w14:paraId="301B1922" w14:textId="77777777" w:rsidR="004C5C65" w:rsidRPr="004C5C65" w:rsidRDefault="004C5C65" w:rsidP="004C5C65">
      <w:pPr>
        <w:spacing w:after="0" w:line="240" w:lineRule="auto"/>
        <w:jc w:val="center"/>
        <w:rPr>
          <w:rFonts w:ascii="Times New Roman" w:hAnsi="Times New Roman" w:cs="Times New Roman"/>
          <w:b/>
          <w:sz w:val="28"/>
          <w:szCs w:val="28"/>
        </w:rPr>
      </w:pPr>
    </w:p>
    <w:p w14:paraId="1A9FF36A" w14:textId="77777777" w:rsidR="004C5C65" w:rsidRPr="004C5C65" w:rsidRDefault="004C5C65" w:rsidP="004C5C65">
      <w:pPr>
        <w:spacing w:after="0" w:line="240" w:lineRule="auto"/>
        <w:jc w:val="center"/>
        <w:rPr>
          <w:rFonts w:ascii="Times New Roman" w:hAnsi="Times New Roman" w:cs="Times New Roman"/>
          <w:b/>
          <w:sz w:val="28"/>
          <w:szCs w:val="28"/>
        </w:rPr>
      </w:pPr>
    </w:p>
    <w:p w14:paraId="0549D69E" w14:textId="77777777" w:rsidR="004C5C65" w:rsidRPr="004C5C65" w:rsidRDefault="004C5C65" w:rsidP="004C5C65">
      <w:pPr>
        <w:spacing w:after="0" w:line="240" w:lineRule="auto"/>
        <w:jc w:val="center"/>
        <w:rPr>
          <w:rFonts w:ascii="Times New Roman" w:hAnsi="Times New Roman" w:cs="Times New Roman"/>
          <w:b/>
          <w:sz w:val="28"/>
          <w:szCs w:val="28"/>
        </w:rPr>
      </w:pPr>
      <w:r w:rsidRPr="004C5C65">
        <w:rPr>
          <w:rFonts w:ascii="Times New Roman" w:hAnsi="Times New Roman" w:cs="Times New Roman"/>
          <w:b/>
          <w:sz w:val="28"/>
          <w:szCs w:val="28"/>
        </w:rPr>
        <w:t>ПОРЯДОК</w:t>
      </w:r>
    </w:p>
    <w:p w14:paraId="7CBB2C35" w14:textId="77777777" w:rsidR="004C5C65" w:rsidRPr="004C5C65" w:rsidRDefault="004C5C65" w:rsidP="004C5C65">
      <w:pPr>
        <w:spacing w:after="0" w:line="240" w:lineRule="auto"/>
        <w:jc w:val="center"/>
        <w:rPr>
          <w:rFonts w:ascii="Times New Roman" w:hAnsi="Times New Roman" w:cs="Times New Roman"/>
          <w:b/>
          <w:sz w:val="28"/>
          <w:szCs w:val="28"/>
        </w:rPr>
      </w:pPr>
      <w:r w:rsidRPr="004C5C65">
        <w:rPr>
          <w:rFonts w:ascii="Times New Roman" w:hAnsi="Times New Roman" w:cs="Times New Roman"/>
          <w:b/>
          <w:sz w:val="28"/>
          <w:szCs w:val="28"/>
        </w:rPr>
        <w:t>освоения двух дополнительных общеобразовательных программ</w:t>
      </w:r>
    </w:p>
    <w:p w14:paraId="339BF207" w14:textId="77777777" w:rsidR="004C5C65" w:rsidRPr="004C5C65" w:rsidRDefault="004C5C65" w:rsidP="004C5C65">
      <w:pPr>
        <w:spacing w:after="0" w:line="240" w:lineRule="auto"/>
        <w:jc w:val="center"/>
        <w:rPr>
          <w:rFonts w:ascii="Times New Roman" w:hAnsi="Times New Roman" w:cs="Times New Roman"/>
          <w:b/>
          <w:sz w:val="28"/>
          <w:szCs w:val="28"/>
        </w:rPr>
      </w:pPr>
      <w:r w:rsidRPr="004C5C65">
        <w:rPr>
          <w:rFonts w:ascii="Times New Roman" w:hAnsi="Times New Roman" w:cs="Times New Roman"/>
          <w:b/>
          <w:sz w:val="28"/>
          <w:szCs w:val="28"/>
        </w:rPr>
        <w:t xml:space="preserve"> в области искусств одновременно в детской школе искусств</w:t>
      </w:r>
    </w:p>
    <w:p w14:paraId="00A0CB4B" w14:textId="77777777" w:rsidR="004C5C65" w:rsidRPr="004C5C65" w:rsidRDefault="004C5C65" w:rsidP="004C5C65">
      <w:pPr>
        <w:spacing w:after="0" w:line="360" w:lineRule="auto"/>
        <w:jc w:val="both"/>
        <w:rPr>
          <w:rFonts w:ascii="Times New Roman" w:hAnsi="Times New Roman" w:cs="Times New Roman"/>
          <w:sz w:val="28"/>
          <w:szCs w:val="28"/>
        </w:rPr>
      </w:pPr>
    </w:p>
    <w:p w14:paraId="33A39A12" w14:textId="77777777" w:rsidR="004C5C65" w:rsidRPr="004C5C65" w:rsidRDefault="004C5C65" w:rsidP="004C5C65">
      <w:pPr>
        <w:pStyle w:val="a3"/>
        <w:numPr>
          <w:ilvl w:val="0"/>
          <w:numId w:val="2"/>
        </w:numPr>
        <w:tabs>
          <w:tab w:val="left" w:pos="426"/>
        </w:tabs>
        <w:spacing w:after="0" w:line="360" w:lineRule="auto"/>
        <w:ind w:left="0" w:firstLine="0"/>
        <w:jc w:val="center"/>
        <w:rPr>
          <w:rFonts w:ascii="Times New Roman" w:hAnsi="Times New Roman" w:cs="Times New Roman"/>
          <w:sz w:val="28"/>
          <w:szCs w:val="28"/>
        </w:rPr>
      </w:pPr>
      <w:r w:rsidRPr="004C5C65">
        <w:rPr>
          <w:rFonts w:ascii="Times New Roman" w:hAnsi="Times New Roman" w:cs="Times New Roman"/>
          <w:sz w:val="28"/>
          <w:szCs w:val="28"/>
        </w:rPr>
        <w:t>Общие положения</w:t>
      </w:r>
    </w:p>
    <w:p w14:paraId="265A6342"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Порядок освоения двух дополнительных общеобразовательных программ в области искусств одновременно в детской школе искусств определяет условия освоения обучающимся детской школы искусств двух дополнительных общеобразовательных программ в области искусств одновременно (далее – освоение двух программ одновременно), организацию учебного процесса при реализации двух программ одновременно, подходов к разработке и реализации индивидуальных учебных планов.</w:t>
      </w:r>
    </w:p>
    <w:p w14:paraId="749E9B3A" w14:textId="77777777" w:rsidR="004C5C65" w:rsidRPr="004C5C65" w:rsidRDefault="004C5C65" w:rsidP="004C5C65">
      <w:pPr>
        <w:spacing w:after="0" w:line="360" w:lineRule="auto"/>
        <w:ind w:firstLine="709"/>
        <w:jc w:val="both"/>
        <w:rPr>
          <w:rFonts w:ascii="Times New Roman" w:eastAsia="Times New Roman" w:hAnsi="Times New Roman" w:cs="Times New Roman"/>
          <w:sz w:val="28"/>
          <w:szCs w:val="28"/>
          <w:lang w:eastAsia="ru-RU"/>
        </w:rPr>
      </w:pPr>
      <w:r w:rsidRPr="004C5C65">
        <w:rPr>
          <w:rFonts w:ascii="Times New Roman" w:hAnsi="Times New Roman" w:cs="Times New Roman"/>
          <w:sz w:val="28"/>
          <w:szCs w:val="28"/>
        </w:rPr>
        <w:t xml:space="preserve">Порядок освоения двух программ одновременно разработан с учетом положений статей 34 (пункт 6) части 1), 75 (часть 1) Федерального закона от 29.12.2012 № 273-ФЗ «Об образовании в Российской Федерации», приказа Министерства культуры Российской Федерации от 02.07.2021 № 754 «Об </w:t>
      </w:r>
      <w:r w:rsidRPr="004C5C65">
        <w:rPr>
          <w:rFonts w:ascii="Times New Roman" w:hAnsi="Times New Roman" w:cs="Times New Roman"/>
          <w:sz w:val="28"/>
          <w:szCs w:val="28"/>
        </w:rPr>
        <w:lastRenderedPageBreak/>
        <w:t xml:space="preserve">утверждении </w:t>
      </w:r>
      <w:r w:rsidRPr="004C5C65">
        <w:rPr>
          <w:rFonts w:ascii="Times New Roman" w:eastAsia="Times New Roman" w:hAnsi="Times New Roman" w:cs="Times New Roman"/>
          <w:sz w:val="28"/>
          <w:szCs w:val="28"/>
          <w:lang w:eastAsia="ru-RU"/>
        </w:rPr>
        <w:t>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03B5E3C4"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выявление и поддержку детей, проявивших способности к деятельности в области искусств. При этом дополнительные общеобразовательные программы для детей учитывают возрастные и индивидуальные особенности детей.</w:t>
      </w:r>
    </w:p>
    <w:p w14:paraId="73EF906B"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Для детских школ искусств решение указанных задач является приоритетным и осуществляется, в том числе путем индивидуализации обучения.  Обучающиеся детской школы искусств имеют право на освоение наряду с учебными предметами, курсами, модулями по осваиваемой дополнительной общеобразовательной программе в области искусств любых других учебных предметов, курсов, модулей, преподаваемых в детской школе  искусств, в установленном ею порядке, а также – как и обучающиеся, </w:t>
      </w:r>
      <w:r w:rsidRPr="004C5C65">
        <w:rPr>
          <w:rFonts w:ascii="Times New Roman" w:hAnsi="Times New Roman" w:cs="Times New Roman"/>
          <w:b/>
          <w:bCs/>
          <w:sz w:val="28"/>
          <w:szCs w:val="28"/>
        </w:rPr>
        <w:t>осваивающиеся нескольких основных профессиональных образовательных программ в профессиональных образовательных организациях и организациях высшего образования, - на освоение двух дополнительных общеобразовательных программ в области искусств одновременно.</w:t>
      </w:r>
    </w:p>
    <w:p w14:paraId="48845E3E"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Освоение двух программ одновременно является одним из способов индивидуализации обучения с целью наиболее эффективного удовлетворения </w:t>
      </w:r>
      <w:r w:rsidRPr="004C5C65">
        <w:rPr>
          <w:rFonts w:ascii="Times New Roman" w:hAnsi="Times New Roman" w:cs="Times New Roman"/>
          <w:sz w:val="28"/>
          <w:szCs w:val="28"/>
        </w:rPr>
        <w:lastRenderedPageBreak/>
        <w:t xml:space="preserve">индивидуальных потребностей обучающихся, а также - создания условий для выявления и развития их природных </w:t>
      </w:r>
      <w:proofErr w:type="gramStart"/>
      <w:r w:rsidRPr="004C5C65">
        <w:rPr>
          <w:rFonts w:ascii="Times New Roman" w:hAnsi="Times New Roman" w:cs="Times New Roman"/>
          <w:sz w:val="28"/>
          <w:szCs w:val="28"/>
        </w:rPr>
        <w:t>способностей,  склонностей</w:t>
      </w:r>
      <w:proofErr w:type="gramEnd"/>
      <w:r w:rsidRPr="004C5C65">
        <w:rPr>
          <w:rFonts w:ascii="Times New Roman" w:hAnsi="Times New Roman" w:cs="Times New Roman"/>
          <w:sz w:val="28"/>
          <w:szCs w:val="28"/>
        </w:rPr>
        <w:t xml:space="preserve"> и  интересов.</w:t>
      </w:r>
    </w:p>
    <w:p w14:paraId="192056A7" w14:textId="77777777" w:rsidR="004C5C65" w:rsidRPr="004C5C65" w:rsidRDefault="004C5C65" w:rsidP="004C5C65">
      <w:pPr>
        <w:spacing w:after="0" w:line="360" w:lineRule="auto"/>
        <w:ind w:firstLine="709"/>
        <w:jc w:val="both"/>
        <w:textAlignment w:val="top"/>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Порядком освоения двух программ одновременно определены:</w:t>
      </w:r>
    </w:p>
    <w:p w14:paraId="08A90E40" w14:textId="77777777" w:rsidR="004C5C65" w:rsidRPr="004C5C65" w:rsidRDefault="004C5C65" w:rsidP="004C5C65">
      <w:pPr>
        <w:spacing w:after="0" w:line="360" w:lineRule="auto"/>
        <w:ind w:firstLine="709"/>
        <w:jc w:val="both"/>
        <w:textAlignment w:val="top"/>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 xml:space="preserve">полномочия и деятельность детской школы искусств по осуществлению прав обучающихся на освоение двух программ одновременно, </w:t>
      </w:r>
    </w:p>
    <w:p w14:paraId="58946EF6" w14:textId="77777777" w:rsidR="004C5C65" w:rsidRPr="004C5C65" w:rsidRDefault="004C5C65" w:rsidP="004C5C65">
      <w:pPr>
        <w:spacing w:after="0" w:line="360" w:lineRule="auto"/>
        <w:ind w:firstLine="709"/>
        <w:jc w:val="both"/>
        <w:textAlignment w:val="top"/>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 xml:space="preserve">процедура перевода на освоение двух программ одновременно, </w:t>
      </w:r>
    </w:p>
    <w:p w14:paraId="5171B8AB" w14:textId="77777777" w:rsidR="004C5C65" w:rsidRPr="004C5C65" w:rsidRDefault="004C5C65" w:rsidP="004C5C65">
      <w:pPr>
        <w:spacing w:after="0" w:line="360" w:lineRule="auto"/>
        <w:ind w:firstLine="709"/>
        <w:jc w:val="both"/>
        <w:textAlignment w:val="top"/>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организационно-методические и другие условия, создаваемые детской школой искусств для обучающегося, переведенного на освоение двух программ одновременно.</w:t>
      </w:r>
    </w:p>
    <w:p w14:paraId="12C66824"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Освоение двух дополнительных предпрофессиональных программ в области искусств, а также освоение одной дополнительной предпрофессиональной программы по двум различным видам инструментов, по двум различным видам декоративно-прикладного творчества в детской школе искусств не предусмотрено.</w:t>
      </w:r>
    </w:p>
    <w:p w14:paraId="6095F5C2"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Освоение двух программ одновременно в детской школе искусств осуществляется при условии наличия бюджетных (внебюджетных) мест на указанные программы.</w:t>
      </w:r>
    </w:p>
    <w:p w14:paraId="7401F4A8" w14:textId="77777777" w:rsidR="004C5C65" w:rsidRPr="004C5C65" w:rsidRDefault="004C5C65" w:rsidP="004C5C65">
      <w:pPr>
        <w:spacing w:after="0" w:line="360" w:lineRule="auto"/>
        <w:ind w:firstLine="709"/>
        <w:jc w:val="both"/>
        <w:rPr>
          <w:rFonts w:ascii="Times New Roman" w:hAnsi="Times New Roman" w:cs="Times New Roman"/>
          <w:sz w:val="28"/>
          <w:szCs w:val="28"/>
        </w:rPr>
      </w:pPr>
    </w:p>
    <w:p w14:paraId="0A13C16D" w14:textId="77777777" w:rsidR="004C5C65" w:rsidRPr="004C5C65" w:rsidRDefault="004C5C65" w:rsidP="004C5C65">
      <w:pPr>
        <w:spacing w:after="0" w:line="240" w:lineRule="auto"/>
        <w:jc w:val="center"/>
        <w:rPr>
          <w:rFonts w:ascii="Times New Roman" w:hAnsi="Times New Roman" w:cs="Times New Roman"/>
          <w:sz w:val="28"/>
          <w:szCs w:val="28"/>
        </w:rPr>
      </w:pPr>
      <w:r w:rsidRPr="004C5C65">
        <w:rPr>
          <w:rFonts w:ascii="Times New Roman" w:hAnsi="Times New Roman" w:cs="Times New Roman"/>
          <w:sz w:val="28"/>
          <w:szCs w:val="28"/>
        </w:rPr>
        <w:t>2. Условия перевода обучающегося на освоение двух программ одновременно</w:t>
      </w:r>
    </w:p>
    <w:p w14:paraId="32F037C2" w14:textId="77777777" w:rsidR="004C5C65" w:rsidRPr="004C5C65" w:rsidRDefault="004C5C65" w:rsidP="004C5C65">
      <w:pPr>
        <w:spacing w:after="0" w:line="240" w:lineRule="auto"/>
        <w:jc w:val="center"/>
        <w:rPr>
          <w:rFonts w:ascii="Times New Roman" w:hAnsi="Times New Roman" w:cs="Times New Roman"/>
          <w:sz w:val="28"/>
          <w:szCs w:val="28"/>
        </w:rPr>
      </w:pPr>
    </w:p>
    <w:p w14:paraId="4497DA0E"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Решение об освоении второй программы может быть принято для обучающегося по дополнительной общеобразовательной программе в области искусств второго и последующего годов обучения при успешном ее освоении.  </w:t>
      </w:r>
    </w:p>
    <w:p w14:paraId="109516FE"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Перевод обучающихся на освоение двух программ одновременно осуществляется при условии объема еженедельной нагрузки по обеим программам в сумме, не превышающей 14 аудиторных часов. </w:t>
      </w:r>
    </w:p>
    <w:p w14:paraId="429FC1D3"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В детской школе искусств допускается одновременное освоение:</w:t>
      </w:r>
    </w:p>
    <w:p w14:paraId="05DB944C"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вариант 1 - дополнительной предпрофессиональной программы в области искусств и второй программы – дополнительной общеразвивающей программы в области искусств;</w:t>
      </w:r>
    </w:p>
    <w:p w14:paraId="53D4D683"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lastRenderedPageBreak/>
        <w:t>вариант 2 - дополнительной общеразвивающей программы в области искусств и второй программы – дополнительной предпрофессиональной программы в области искусств;</w:t>
      </w:r>
    </w:p>
    <w:p w14:paraId="2736548E"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вариант 3 – двух дополнительных общеразвивающих программ в области искусств.</w:t>
      </w:r>
    </w:p>
    <w:p w14:paraId="6A5693D1"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Перевод обучающихся на освоение двух программ одновременно осуществляется на сновании следующих документов: заявления обучающегося, родителя (законного представителя), экспертного заключения, подготовленного детской школой искусств, и решения педагогического совета.</w:t>
      </w:r>
    </w:p>
    <w:p w14:paraId="167196AA"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Решение о переводе на освоение двух программ одновременно принимается в апреле-мае текущего учебного года. </w:t>
      </w:r>
    </w:p>
    <w:p w14:paraId="1EADB427"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 xml:space="preserve">При этом освоение второй программы, если это дополнительная предпрофессиональная программа в области искусств (вариант 2), возможно только после успешного прохождения обучающимся индивидуального отбора на эту программу в рамках процедуры приема в детскую школу искусств, проводимого для обучающегося на общих основаниях. </w:t>
      </w:r>
    </w:p>
    <w:p w14:paraId="08E4FF15" w14:textId="77777777" w:rsidR="004C5C65" w:rsidRPr="004C5C65" w:rsidRDefault="004C5C65" w:rsidP="004C5C65">
      <w:pPr>
        <w:spacing w:after="0" w:line="360" w:lineRule="auto"/>
        <w:ind w:firstLine="709"/>
        <w:jc w:val="both"/>
        <w:rPr>
          <w:rFonts w:ascii="Times New Roman" w:hAnsi="Times New Roman" w:cs="Times New Roman"/>
          <w:sz w:val="28"/>
          <w:szCs w:val="28"/>
        </w:rPr>
      </w:pPr>
      <w:r w:rsidRPr="004C5C65">
        <w:rPr>
          <w:rFonts w:ascii="Times New Roman" w:hAnsi="Times New Roman" w:cs="Times New Roman"/>
          <w:sz w:val="28"/>
          <w:szCs w:val="28"/>
        </w:rPr>
        <w:t>Зачисление обучающихся на вторую образовательную программу осуществляется приказом директора детской школы искусств. Датой начала освоения второй программы является дата начала учебного года - 1 сентября.</w:t>
      </w:r>
    </w:p>
    <w:p w14:paraId="541A83F9"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Обращение об освоении двух программ одновременно от обучающегося, родителя (законного представителя) носит заявительный характер и предполагает определяющую роль педагогического анализа (экспертной оценки) по вопросу целесообразности и возможности освоения двух программ одновременно конкретным обучающимся, в том числе в части объема необходимых трудозатрат. Экспертную оценку и оформление экспертного заключения осуществляют уполномоченные директором лица (преподаватели, реализующие учебные предметы обязательной части учебного плана у обучающегося, заведующий соответствующим отделом, методист).</w:t>
      </w:r>
    </w:p>
    <w:p w14:paraId="1845BBE7"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lastRenderedPageBreak/>
        <w:t xml:space="preserve">Экспертное заключение направляется директору детской школы искусств. Весь комплект документов – заявление обучающегося, родителя (законного представителя), экспертное заключение, которые дополняются информацией о результатах текущей и промежуточной аттестации по учебным предметам учебного плана осваиваемой программы, - направляется на рассмотрение педагогического совета. </w:t>
      </w:r>
    </w:p>
    <w:p w14:paraId="46465B98"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 xml:space="preserve">Решение о переводе на освоение двух программ одновременно (отказе в переводе) принимается директором детской школы искусств на основании обоснованного мнения педагогического совета, отраженного в протоколе. </w:t>
      </w:r>
    </w:p>
    <w:p w14:paraId="1434A56C" w14:textId="77777777" w:rsidR="004C5C65" w:rsidRPr="004C5C65" w:rsidRDefault="004C5C65" w:rsidP="004C5C65">
      <w:pPr>
        <w:spacing w:after="0" w:line="360" w:lineRule="auto"/>
        <w:jc w:val="both"/>
        <w:rPr>
          <w:rFonts w:ascii="Times New Roman" w:eastAsia="Times New Roman" w:hAnsi="Times New Roman" w:cs="Times New Roman"/>
          <w:color w:val="000000"/>
          <w:sz w:val="28"/>
          <w:szCs w:val="28"/>
        </w:rPr>
      </w:pPr>
    </w:p>
    <w:p w14:paraId="42BAD37C" w14:textId="77777777" w:rsidR="004C5C65" w:rsidRPr="004C5C65" w:rsidRDefault="004C5C65" w:rsidP="004C5C65">
      <w:pPr>
        <w:pStyle w:val="a3"/>
        <w:numPr>
          <w:ilvl w:val="0"/>
          <w:numId w:val="3"/>
        </w:numPr>
        <w:spacing w:after="0" w:line="360" w:lineRule="auto"/>
        <w:jc w:val="center"/>
        <w:rPr>
          <w:rFonts w:ascii="Times New Roman" w:hAnsi="Times New Roman" w:cs="Times New Roman"/>
          <w:sz w:val="28"/>
          <w:szCs w:val="28"/>
        </w:rPr>
      </w:pPr>
      <w:r w:rsidRPr="004C5C65">
        <w:rPr>
          <w:rFonts w:ascii="Times New Roman" w:hAnsi="Times New Roman" w:cs="Times New Roman"/>
          <w:sz w:val="28"/>
          <w:szCs w:val="28"/>
        </w:rPr>
        <w:t>Организация обучения по двум программам одновременно</w:t>
      </w:r>
    </w:p>
    <w:p w14:paraId="14501F2E" w14:textId="77777777" w:rsidR="004C5C65" w:rsidRPr="004C5C65" w:rsidRDefault="004C5C65" w:rsidP="004C5C65">
      <w:pPr>
        <w:pStyle w:val="a3"/>
        <w:spacing w:after="0" w:line="360" w:lineRule="auto"/>
        <w:ind w:left="1069"/>
        <w:rPr>
          <w:rFonts w:ascii="Times New Roman" w:hAnsi="Times New Roman" w:cs="Times New Roman"/>
          <w:sz w:val="28"/>
          <w:szCs w:val="28"/>
        </w:rPr>
      </w:pPr>
    </w:p>
    <w:p w14:paraId="60C8E719"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В целях создания условий для успешной реализации двух программ одновременно детская школа искусств вправе:</w:t>
      </w:r>
    </w:p>
    <w:p w14:paraId="16569D8D"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зачесть результаты освоения обучающимся учебных предметов (части учебных предметов), совпадающих по учебным планам осваиваемых программ;</w:t>
      </w:r>
    </w:p>
    <w:p w14:paraId="13E6DA2E"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перевести обучающегося на ускоренное обучение по одной из программ;</w:t>
      </w:r>
    </w:p>
    <w:p w14:paraId="1A4CD3C8"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перевести на обучение по разработанному индивидуальному учебному плану для одной из программ или для обеих программ.</w:t>
      </w:r>
    </w:p>
    <w:p w14:paraId="1065548F"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Порядок зачета результатов освоения обучающимся учебных предметов, перевода на ускоренное обучение, а также порядок разработки и реализации индивидуального учебного плана устанавливаются локальными нормативными актами детской школы искусств.</w:t>
      </w:r>
    </w:p>
    <w:p w14:paraId="1A69AE92"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Индивидуальный учебный план и расписание занятий разрабатываются в целях максимально сбалансированной организации учебного процесса для обучающегося, осваивающегося две программы.</w:t>
      </w:r>
    </w:p>
    <w:p w14:paraId="635AC87D"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 xml:space="preserve">При переводе обучающегося на освоение двух программ одновременно следует предусмотреть окончание освоения программ и проведение итоговой </w:t>
      </w:r>
      <w:r w:rsidRPr="004C5C65">
        <w:rPr>
          <w:rFonts w:ascii="Times New Roman" w:eastAsia="Times New Roman" w:hAnsi="Times New Roman" w:cs="Times New Roman"/>
          <w:color w:val="000000"/>
          <w:sz w:val="28"/>
          <w:szCs w:val="28"/>
        </w:rPr>
        <w:lastRenderedPageBreak/>
        <w:t>аттестации по каждой из программ в различные учебные годы, предупредив ситуацию совпадения периодов проведения итоговой аттестации.</w:t>
      </w:r>
    </w:p>
    <w:p w14:paraId="2CCA5F1E" w14:textId="77777777" w:rsidR="004C5C65" w:rsidRPr="004C5C65" w:rsidRDefault="004C5C65" w:rsidP="004C5C65">
      <w:pPr>
        <w:spacing w:after="0" w:line="360" w:lineRule="auto"/>
        <w:jc w:val="both"/>
        <w:rPr>
          <w:rFonts w:ascii="Times New Roman" w:eastAsia="Times New Roman" w:hAnsi="Times New Roman" w:cs="Times New Roman"/>
          <w:color w:val="000000"/>
          <w:sz w:val="28"/>
          <w:szCs w:val="28"/>
        </w:rPr>
      </w:pPr>
    </w:p>
    <w:p w14:paraId="6AAFD777" w14:textId="77777777" w:rsidR="004C5C65" w:rsidRPr="004C5C65" w:rsidRDefault="004C5C65" w:rsidP="004C5C65">
      <w:pPr>
        <w:spacing w:after="0" w:line="240" w:lineRule="auto"/>
        <w:jc w:val="center"/>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4. Финансовое обеспечение освоения двух программ одновременно</w:t>
      </w:r>
    </w:p>
    <w:p w14:paraId="76E9DAB3" w14:textId="77777777" w:rsidR="004C5C65" w:rsidRPr="004C5C65" w:rsidRDefault="004C5C65" w:rsidP="004C5C65">
      <w:pPr>
        <w:spacing w:after="0" w:line="240" w:lineRule="auto"/>
        <w:jc w:val="center"/>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в детской школе искусств</w:t>
      </w:r>
    </w:p>
    <w:p w14:paraId="04780981" w14:textId="77777777" w:rsidR="004C5C65" w:rsidRPr="004C5C65" w:rsidRDefault="004C5C65" w:rsidP="004C5C65">
      <w:pPr>
        <w:spacing w:after="0" w:line="240" w:lineRule="auto"/>
        <w:jc w:val="center"/>
        <w:rPr>
          <w:rFonts w:ascii="Times New Roman" w:eastAsia="Times New Roman" w:hAnsi="Times New Roman" w:cs="Times New Roman"/>
          <w:color w:val="000000"/>
          <w:sz w:val="28"/>
          <w:szCs w:val="28"/>
        </w:rPr>
      </w:pPr>
    </w:p>
    <w:p w14:paraId="0C1152BD"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 xml:space="preserve">Финансовое обеспечение освоения двух программ одновременно возможно за счет: </w:t>
      </w:r>
    </w:p>
    <w:p w14:paraId="0F9FCAF8"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бюджетных средств в рамках государственного (муниципального) задания;</w:t>
      </w:r>
    </w:p>
    <w:p w14:paraId="003A4950"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внебюджетных средств (средств физических и/или юридических лиц);</w:t>
      </w:r>
    </w:p>
    <w:p w14:paraId="571B44E6" w14:textId="77777777" w:rsidR="004C5C65" w:rsidRPr="004C5C65" w:rsidRDefault="004C5C65" w:rsidP="004C5C65">
      <w:pPr>
        <w:spacing w:after="0" w:line="360" w:lineRule="auto"/>
        <w:ind w:firstLine="709"/>
        <w:jc w:val="both"/>
        <w:rPr>
          <w:rFonts w:ascii="Times New Roman" w:eastAsia="Times New Roman" w:hAnsi="Times New Roman" w:cs="Times New Roman"/>
          <w:color w:val="000000"/>
          <w:sz w:val="28"/>
          <w:szCs w:val="28"/>
        </w:rPr>
      </w:pPr>
      <w:r w:rsidRPr="004C5C65">
        <w:rPr>
          <w:rFonts w:ascii="Times New Roman" w:eastAsia="Times New Roman" w:hAnsi="Times New Roman" w:cs="Times New Roman"/>
          <w:color w:val="000000"/>
          <w:sz w:val="28"/>
          <w:szCs w:val="28"/>
        </w:rPr>
        <w:t>бюджетных средств в рамках государственного (муниципального) задания, предусматривающего финансовое обеспечение одной из программ, и за счет внебюджетных средств (средств физических и/или юридических лиц), обеспечивающих реализацию второй программы.</w:t>
      </w:r>
    </w:p>
    <w:p w14:paraId="734708EB" w14:textId="1500C518" w:rsidR="0092569D" w:rsidRPr="0092569D" w:rsidRDefault="0092569D" w:rsidP="004C5C65">
      <w:pPr>
        <w:spacing w:after="0" w:line="240" w:lineRule="auto"/>
        <w:jc w:val="center"/>
        <w:rPr>
          <w:rFonts w:ascii="Times New Roman" w:hAnsi="Times New Roman" w:cs="Times New Roman"/>
          <w:sz w:val="28"/>
          <w:szCs w:val="28"/>
        </w:rPr>
      </w:pPr>
    </w:p>
    <w:sectPr w:rsidR="0092569D" w:rsidRPr="0092569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430B" w14:textId="77777777" w:rsidR="005009F9" w:rsidRDefault="005009F9" w:rsidP="00CF203C">
      <w:pPr>
        <w:spacing w:after="0" w:line="240" w:lineRule="auto"/>
      </w:pPr>
      <w:r>
        <w:separator/>
      </w:r>
    </w:p>
  </w:endnote>
  <w:endnote w:type="continuationSeparator" w:id="0">
    <w:p w14:paraId="3BE9CACD" w14:textId="77777777" w:rsidR="005009F9" w:rsidRDefault="005009F9" w:rsidP="00CF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3CEF" w14:textId="77777777" w:rsidR="005009F9" w:rsidRDefault="005009F9" w:rsidP="00CF203C">
      <w:pPr>
        <w:spacing w:after="0" w:line="240" w:lineRule="auto"/>
      </w:pPr>
      <w:r>
        <w:separator/>
      </w:r>
    </w:p>
  </w:footnote>
  <w:footnote w:type="continuationSeparator" w:id="0">
    <w:p w14:paraId="5F67911D" w14:textId="77777777" w:rsidR="005009F9" w:rsidRDefault="005009F9" w:rsidP="00CF2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938747"/>
      <w:docPartObj>
        <w:docPartGallery w:val="Page Numbers (Top of Page)"/>
        <w:docPartUnique/>
      </w:docPartObj>
    </w:sdtPr>
    <w:sdtContent>
      <w:p w14:paraId="4EA192DB" w14:textId="34C5A762" w:rsidR="00CF203C" w:rsidRDefault="00CF203C">
        <w:pPr>
          <w:pStyle w:val="a4"/>
          <w:jc w:val="center"/>
        </w:pPr>
        <w:r>
          <w:fldChar w:fldCharType="begin"/>
        </w:r>
        <w:r>
          <w:instrText>PAGE   \* MERGEFORMAT</w:instrText>
        </w:r>
        <w:r>
          <w:fldChar w:fldCharType="separate"/>
        </w:r>
        <w:r w:rsidR="00CF1D6E">
          <w:rPr>
            <w:noProof/>
          </w:rPr>
          <w:t>8</w:t>
        </w:r>
        <w:r>
          <w:fldChar w:fldCharType="end"/>
        </w:r>
      </w:p>
    </w:sdtContent>
  </w:sdt>
  <w:p w14:paraId="272546B8" w14:textId="77777777" w:rsidR="00CF203C" w:rsidRDefault="00CF20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830D5"/>
    <w:multiLevelType w:val="hybridMultilevel"/>
    <w:tmpl w:val="C5A49E7E"/>
    <w:lvl w:ilvl="0" w:tplc="C6A2EEE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9FE4A43"/>
    <w:multiLevelType w:val="hybridMultilevel"/>
    <w:tmpl w:val="2FE003C2"/>
    <w:lvl w:ilvl="0" w:tplc="F3187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E9745CC"/>
    <w:multiLevelType w:val="hybridMultilevel"/>
    <w:tmpl w:val="8F3C7390"/>
    <w:lvl w:ilvl="0" w:tplc="2F505CC0">
      <w:start w:val="1"/>
      <w:numFmt w:val="upperRoman"/>
      <w:lvlText w:val="%1."/>
      <w:lvlJc w:val="left"/>
      <w:pPr>
        <w:ind w:left="6533" w:hanging="72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num w:numId="1" w16cid:durableId="554705621">
    <w:abstractNumId w:val="2"/>
  </w:num>
  <w:num w:numId="2" w16cid:durableId="258147416">
    <w:abstractNumId w:val="1"/>
  </w:num>
  <w:num w:numId="3" w16cid:durableId="1615089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20B"/>
    <w:rsid w:val="00061E97"/>
    <w:rsid w:val="00080364"/>
    <w:rsid w:val="00082923"/>
    <w:rsid w:val="000A6CA2"/>
    <w:rsid w:val="000E2D9F"/>
    <w:rsid w:val="000E6FE9"/>
    <w:rsid w:val="0010594F"/>
    <w:rsid w:val="00130EDE"/>
    <w:rsid w:val="00167DD7"/>
    <w:rsid w:val="0020724C"/>
    <w:rsid w:val="002246A4"/>
    <w:rsid w:val="00234BA7"/>
    <w:rsid w:val="00266107"/>
    <w:rsid w:val="00272E50"/>
    <w:rsid w:val="002B2C0E"/>
    <w:rsid w:val="002B4FEA"/>
    <w:rsid w:val="002C6D01"/>
    <w:rsid w:val="002D0AF4"/>
    <w:rsid w:val="0031062A"/>
    <w:rsid w:val="00336267"/>
    <w:rsid w:val="00395326"/>
    <w:rsid w:val="003A78B8"/>
    <w:rsid w:val="003C06C7"/>
    <w:rsid w:val="003C1468"/>
    <w:rsid w:val="003D2AF3"/>
    <w:rsid w:val="004A1C17"/>
    <w:rsid w:val="004C5C65"/>
    <w:rsid w:val="004F71E9"/>
    <w:rsid w:val="005009F9"/>
    <w:rsid w:val="00535115"/>
    <w:rsid w:val="005A3093"/>
    <w:rsid w:val="005E2294"/>
    <w:rsid w:val="005F2DBC"/>
    <w:rsid w:val="0061198B"/>
    <w:rsid w:val="0061765F"/>
    <w:rsid w:val="00665A6D"/>
    <w:rsid w:val="006E5CFD"/>
    <w:rsid w:val="006F5AF9"/>
    <w:rsid w:val="006F6E88"/>
    <w:rsid w:val="007105A1"/>
    <w:rsid w:val="00736E35"/>
    <w:rsid w:val="0076252D"/>
    <w:rsid w:val="007B0E1A"/>
    <w:rsid w:val="007B1005"/>
    <w:rsid w:val="007D5F1A"/>
    <w:rsid w:val="00807C51"/>
    <w:rsid w:val="00857065"/>
    <w:rsid w:val="008801BB"/>
    <w:rsid w:val="008B3361"/>
    <w:rsid w:val="008B65F0"/>
    <w:rsid w:val="0092569D"/>
    <w:rsid w:val="00985ABA"/>
    <w:rsid w:val="009961D7"/>
    <w:rsid w:val="009B5DFB"/>
    <w:rsid w:val="009F2679"/>
    <w:rsid w:val="00A4663E"/>
    <w:rsid w:val="00A528FC"/>
    <w:rsid w:val="00A9775B"/>
    <w:rsid w:val="00AA75C1"/>
    <w:rsid w:val="00AC4CED"/>
    <w:rsid w:val="00AE3D2D"/>
    <w:rsid w:val="00AF316A"/>
    <w:rsid w:val="00BA2F12"/>
    <w:rsid w:val="00BC620B"/>
    <w:rsid w:val="00C11D8E"/>
    <w:rsid w:val="00C216CA"/>
    <w:rsid w:val="00C235DE"/>
    <w:rsid w:val="00C27F66"/>
    <w:rsid w:val="00C4697C"/>
    <w:rsid w:val="00C6501C"/>
    <w:rsid w:val="00CB6BF3"/>
    <w:rsid w:val="00CE2EA6"/>
    <w:rsid w:val="00CF1D6E"/>
    <w:rsid w:val="00CF203C"/>
    <w:rsid w:val="00D513AF"/>
    <w:rsid w:val="00DC2C58"/>
    <w:rsid w:val="00DC32F6"/>
    <w:rsid w:val="00E22679"/>
    <w:rsid w:val="00E50144"/>
    <w:rsid w:val="00EB4DD6"/>
    <w:rsid w:val="00ED30A2"/>
    <w:rsid w:val="00EF7CD9"/>
    <w:rsid w:val="00F336B4"/>
    <w:rsid w:val="00F63411"/>
    <w:rsid w:val="00F8353D"/>
    <w:rsid w:val="00FB0E52"/>
    <w:rsid w:val="00FC6B50"/>
    <w:rsid w:val="00FD4BFC"/>
    <w:rsid w:val="00FF6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85FC"/>
  <w15:chartTrackingRefBased/>
  <w15:docId w15:val="{EBFCFE01-8852-469D-BBC3-3CF7ADC4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6">
    <w:name w:val="Font Style16"/>
    <w:rsid w:val="006F5AF9"/>
    <w:rPr>
      <w:rFonts w:ascii="Times New Roman" w:hAnsi="Times New Roman" w:cs="Times New Roman"/>
      <w:sz w:val="24"/>
      <w:szCs w:val="24"/>
    </w:rPr>
  </w:style>
  <w:style w:type="paragraph" w:customStyle="1" w:styleId="ConsPlusNormal">
    <w:name w:val="ConsPlusNormal"/>
    <w:qFormat/>
    <w:rsid w:val="00FD4BFC"/>
    <w:pPr>
      <w:widowControl w:val="0"/>
      <w:autoSpaceDE w:val="0"/>
      <w:autoSpaceDN w:val="0"/>
      <w:adjustRightInd w:val="0"/>
      <w:spacing w:after="0" w:line="240" w:lineRule="auto"/>
      <w:jc w:val="both"/>
    </w:pPr>
    <w:rPr>
      <w:rFonts w:ascii="Arial" w:eastAsiaTheme="minorEastAsia" w:hAnsi="Arial" w:cs="Arial"/>
      <w:sz w:val="20"/>
      <w:szCs w:val="20"/>
      <w:lang w:eastAsia="ru-RU"/>
    </w:rPr>
  </w:style>
  <w:style w:type="paragraph" w:styleId="a3">
    <w:name w:val="List Paragraph"/>
    <w:basedOn w:val="a"/>
    <w:uiPriority w:val="34"/>
    <w:qFormat/>
    <w:rsid w:val="002D0AF4"/>
    <w:pPr>
      <w:ind w:left="720"/>
      <w:contextualSpacing/>
    </w:pPr>
  </w:style>
  <w:style w:type="paragraph" w:styleId="a4">
    <w:name w:val="header"/>
    <w:basedOn w:val="a"/>
    <w:link w:val="a5"/>
    <w:uiPriority w:val="99"/>
    <w:unhideWhenUsed/>
    <w:rsid w:val="00CF20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203C"/>
  </w:style>
  <w:style w:type="paragraph" w:styleId="a6">
    <w:name w:val="footer"/>
    <w:basedOn w:val="a"/>
    <w:link w:val="a7"/>
    <w:uiPriority w:val="99"/>
    <w:unhideWhenUsed/>
    <w:rsid w:val="00CF20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203C"/>
  </w:style>
  <w:style w:type="paragraph" w:styleId="a8">
    <w:name w:val="No Spacing"/>
    <w:uiPriority w:val="1"/>
    <w:qFormat/>
    <w:rsid w:val="00336267"/>
    <w:pPr>
      <w:suppressAutoHyphens/>
      <w:spacing w:after="0" w:line="100" w:lineRule="atLeast"/>
    </w:pPr>
    <w:rPr>
      <w:rFonts w:ascii="Calibri" w:eastAsia="Times New Roman"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1349</Words>
  <Characters>7691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domogatskaya2021@mail.ru</dc:creator>
  <cp:keywords/>
  <dc:description/>
  <cp:lastModifiedBy>Наталья Клещева</cp:lastModifiedBy>
  <cp:revision>2</cp:revision>
  <dcterms:created xsi:type="dcterms:W3CDTF">2022-08-22T12:30:00Z</dcterms:created>
  <dcterms:modified xsi:type="dcterms:W3CDTF">2022-08-22T12:30:00Z</dcterms:modified>
</cp:coreProperties>
</file>